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33" w:rsidRPr="0089340D" w:rsidRDefault="0089340D" w:rsidP="00893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40D">
        <w:rPr>
          <w:rFonts w:ascii="Times New Roman" w:hAnsi="Times New Roman" w:cs="Times New Roman"/>
          <w:b/>
          <w:sz w:val="28"/>
          <w:szCs w:val="28"/>
        </w:rPr>
        <w:t>Аннотаци</w:t>
      </w:r>
      <w:r w:rsidR="008F650B">
        <w:rPr>
          <w:rFonts w:ascii="Times New Roman" w:hAnsi="Times New Roman" w:cs="Times New Roman"/>
          <w:b/>
          <w:sz w:val="28"/>
          <w:szCs w:val="28"/>
        </w:rPr>
        <w:t>я</w:t>
      </w:r>
      <w:r w:rsidRPr="0089340D">
        <w:rPr>
          <w:rFonts w:ascii="Times New Roman" w:hAnsi="Times New Roman" w:cs="Times New Roman"/>
          <w:b/>
          <w:sz w:val="28"/>
          <w:szCs w:val="28"/>
        </w:rPr>
        <w:t xml:space="preserve"> рабочих программ воспитателей групп компенсирующей направленности СОГБОУ «Центр диагностики и консультирования»</w:t>
      </w:r>
    </w:p>
    <w:p w:rsidR="0089340D" w:rsidRDefault="0089340D" w:rsidP="008934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40D" w:rsidRDefault="0089340D" w:rsidP="0089340D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Рабоч</w:t>
      </w:r>
      <w:r>
        <w:rPr>
          <w:rFonts w:ascii="Times New Roman" w:eastAsia="Arial" w:hAnsi="Times New Roman" w:cs="Times New Roman"/>
          <w:sz w:val="28"/>
          <w:szCs w:val="28"/>
        </w:rPr>
        <w:t>ие</w:t>
      </w:r>
      <w:r>
        <w:rPr>
          <w:rFonts w:ascii="Times New Roman" w:eastAsia="Arial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Arial" w:hAnsi="Times New Roman" w:cs="Times New Roman"/>
          <w:sz w:val="28"/>
          <w:szCs w:val="28"/>
        </w:rPr>
        <w:t>ы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воспитателя групп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компенсирующей направленности </w:t>
      </w:r>
      <w:r w:rsidR="008F650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СОГБОУ «Центр диагностики и консультирования» </w:t>
      </w:r>
      <w:bookmarkStart w:id="0" w:name="_GoBack"/>
      <w:bookmarkEnd w:id="0"/>
      <w:r>
        <w:rPr>
          <w:rFonts w:ascii="Times New Roman" w:eastAsia="Arial" w:hAnsi="Times New Roman" w:cs="Times New Roman"/>
          <w:sz w:val="28"/>
          <w:szCs w:val="28"/>
        </w:rPr>
        <w:t>разработан</w:t>
      </w:r>
      <w:r>
        <w:rPr>
          <w:rFonts w:ascii="Times New Roman" w:eastAsia="Arial" w:hAnsi="Times New Roman" w:cs="Times New Roman"/>
          <w:sz w:val="28"/>
          <w:szCs w:val="28"/>
        </w:rPr>
        <w:t>ы</w:t>
      </w:r>
      <w:r>
        <w:rPr>
          <w:rFonts w:ascii="Times New Roman" w:eastAsia="Arial" w:hAnsi="Times New Roman" w:cs="Times New Roman"/>
          <w:sz w:val="28"/>
          <w:szCs w:val="28"/>
        </w:rPr>
        <w:t xml:space="preserve"> в соответствии с:</w:t>
      </w:r>
    </w:p>
    <w:p w:rsidR="0089340D" w:rsidRDefault="0089340D" w:rsidP="0089340D">
      <w:pPr>
        <w:pStyle w:val="a3"/>
        <w:numPr>
          <w:ilvl w:val="0"/>
          <w:numId w:val="1"/>
        </w:numPr>
        <w:suppressAutoHyphens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29 декабря 2012 г. N 273-ФЗ «Об образовании в Российской Федерации».</w:t>
      </w:r>
    </w:p>
    <w:p w:rsidR="0089340D" w:rsidRDefault="0089340D" w:rsidP="0089340D">
      <w:pPr>
        <w:pStyle w:val="a3"/>
        <w:numPr>
          <w:ilvl w:val="0"/>
          <w:numId w:val="1"/>
        </w:numPr>
        <w:suppressAutoHyphens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17 октября 2013 г. N 1155 «Об утверждении федерального государственного образовательного стандарта дошкольного образования».</w:t>
      </w:r>
    </w:p>
    <w:p w:rsidR="0089340D" w:rsidRDefault="0089340D" w:rsidP="0089340D">
      <w:pPr>
        <w:pStyle w:val="a3"/>
        <w:numPr>
          <w:ilvl w:val="0"/>
          <w:numId w:val="1"/>
        </w:numPr>
        <w:suppressAutoHyphens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Примерной основной образовательной программой дошкольного образования, одобренной Федерального решением учебно-методического объединения (Протокол от 20.05.2015 № 2/15). </w:t>
      </w:r>
    </w:p>
    <w:p w:rsidR="0089340D" w:rsidRDefault="0089340D" w:rsidP="0089340D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Адаптированной основной общеобразовательной программой дошкольного образования СОГБОУ «Центр диагностики и консультирования».</w:t>
      </w:r>
    </w:p>
    <w:p w:rsidR="0089340D" w:rsidRDefault="0089340D" w:rsidP="0089340D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Учебным планом СОГБОУ «Центр диагностики и консультирования» </w:t>
      </w:r>
      <w:proofErr w:type="gramStart"/>
      <w:r>
        <w:rPr>
          <w:rFonts w:ascii="Times New Roman" w:hAnsi="Times New Roman"/>
          <w:sz w:val="28"/>
          <w:szCs w:val="28"/>
        </w:rPr>
        <w:t>для 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адаптированной основной общеобразовательной программы дошкольного образования.</w:t>
      </w:r>
    </w:p>
    <w:p w:rsidR="0089340D" w:rsidRDefault="0089340D" w:rsidP="0089340D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образовательной организации.</w:t>
      </w:r>
    </w:p>
    <w:p w:rsidR="0089340D" w:rsidRDefault="0089340D" w:rsidP="0089340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sz w:val="28"/>
          <w:szCs w:val="28"/>
        </w:rPr>
        <w:t>ей групп</w:t>
      </w:r>
      <w:r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на 2018-2019 учебный год по усвоению программных требований обучающимися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целях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-образовательной работы по освоению обучающимися дошкольного возраста с ОВЗ образовательных областей, обозначенных в Федеральном образовательном стандарте дошкольного образования, в соответствии с индивидуальными возможностями каждого обучающегося, а также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коррекционно-образовательной работы с </w:t>
      </w:r>
      <w:r>
        <w:rPr>
          <w:rFonts w:ascii="Times New Roman" w:hAnsi="Times New Roman" w:cs="Times New Roman"/>
          <w:sz w:val="28"/>
          <w:szCs w:val="28"/>
        </w:rPr>
        <w:t>обучающимися, направленной на преодоление 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Рабочие программы составлены на </w:t>
      </w:r>
      <w:r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следующих вариативных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программы дошкольного образования «От рождения до школы»</w:t>
      </w:r>
      <w:r>
        <w:rPr>
          <w:rFonts w:ascii="Times New Roman" w:hAnsi="Times New Roman" w:cs="Times New Roman"/>
          <w:sz w:val="28"/>
          <w:szCs w:val="28"/>
        </w:rPr>
        <w:t xml:space="preserve"> под редакцией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Вариативной примерной адаптированной основной образовательной программы для детей с тяжелыми нарушениями речи (общим недоразвитием речи) с 3 до 7 лет (автор: Н.В.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Нищева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Примерной адаптированной основной образовательной программы для дошкольников с тяжелыми нарушениями речи под редакцией Л. В. Лопатиной. </w:t>
      </w:r>
    </w:p>
    <w:p w:rsidR="0089340D" w:rsidRDefault="0089340D" w:rsidP="0089340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компенсирующей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Федеральным государственным стандартом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образования, обеспечива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развитие личности детей дошкольного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особыми образовательными потребностями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89340D" w:rsidRDefault="0089340D" w:rsidP="008934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программ является оказание помощи в освоении адаптированной основной общеобразовательной программы дошкольного образования для детей с ограниченными возможностями здоровья СОГБОУ «Центр диагностики и консультирования», создание благоприятных условий для всестороннего развития психических и физических качеств обучающихся в соответствии с возрастом, индивидуально-психологическими особенностями и особыми образовательными потребностями каждого ребенка с ОВЗ; подготовка ребенка к жизни в современном обществе, формирование основ базовой культуры личности, формирование предпосылок к учебной деятельности, обеспечение безопасности жизнедеятельности дошкольника.</w:t>
      </w:r>
    </w:p>
    <w:p w:rsidR="0089340D" w:rsidRDefault="0089340D" w:rsidP="0089340D">
      <w:pPr>
        <w:pStyle w:val="Style21"/>
        <w:widowControl/>
        <w:ind w:firstLine="709"/>
        <w:jc w:val="both"/>
        <w:rPr>
          <w:rStyle w:val="FontStyle150"/>
          <w:sz w:val="28"/>
          <w:szCs w:val="28"/>
        </w:rPr>
      </w:pPr>
      <w:r>
        <w:rPr>
          <w:rStyle w:val="FontStyle150"/>
          <w:b w:val="0"/>
          <w:sz w:val="28"/>
          <w:szCs w:val="28"/>
        </w:rPr>
        <w:t>Цель реализуется через комплекс</w:t>
      </w:r>
      <w:r>
        <w:rPr>
          <w:rStyle w:val="FontStyle150"/>
          <w:sz w:val="28"/>
          <w:szCs w:val="28"/>
        </w:rPr>
        <w:t xml:space="preserve"> задач:</w:t>
      </w:r>
    </w:p>
    <w:p w:rsidR="0089340D" w:rsidRDefault="0089340D" w:rsidP="0089340D">
      <w:pPr>
        <w:pStyle w:val="Style21"/>
        <w:widowControl/>
        <w:numPr>
          <w:ilvl w:val="0"/>
          <w:numId w:val="2"/>
        </w:numPr>
        <w:tabs>
          <w:tab w:val="left" w:pos="709"/>
        </w:tabs>
        <w:autoSpaceDN w:val="0"/>
        <w:adjustRightInd w:val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детьми с ограниченными возможностями здоровья основной образовательной программы, их разностороннее развитие с учётом возрастных и индивидуальных особенностей и особых образовательных потребностей, </w:t>
      </w:r>
    </w:p>
    <w:p w:rsidR="0089340D" w:rsidRDefault="0089340D" w:rsidP="0089340D">
      <w:pPr>
        <w:pStyle w:val="Style22"/>
        <w:widowControl/>
        <w:numPr>
          <w:ilvl w:val="0"/>
          <w:numId w:val="2"/>
        </w:numPr>
        <w:tabs>
          <w:tab w:val="left" w:pos="709"/>
        </w:tabs>
        <w:autoSpaceDN w:val="0"/>
        <w:adjustRightInd w:val="0"/>
        <w:ind w:left="709" w:firstLine="0"/>
        <w:jc w:val="both"/>
        <w:rPr>
          <w:rStyle w:val="FontStyle144"/>
          <w:sz w:val="28"/>
          <w:szCs w:val="28"/>
        </w:rPr>
      </w:pPr>
      <w:r>
        <w:rPr>
          <w:rStyle w:val="FontStyle144"/>
          <w:sz w:val="28"/>
          <w:szCs w:val="28"/>
        </w:rPr>
        <w:t>сохранение и укрепление здоровья воспитанников: забота о здоровье, эмоциональном благополучии каждого ребенка;</w:t>
      </w:r>
    </w:p>
    <w:p w:rsidR="0089340D" w:rsidRDefault="0089340D" w:rsidP="0089340D">
      <w:pPr>
        <w:pStyle w:val="Style20"/>
        <w:widowControl/>
        <w:numPr>
          <w:ilvl w:val="0"/>
          <w:numId w:val="2"/>
        </w:numPr>
        <w:tabs>
          <w:tab w:val="left" w:pos="619"/>
          <w:tab w:val="left" w:pos="709"/>
        </w:tabs>
        <w:autoSpaceDN w:val="0"/>
        <w:adjustRightInd w:val="0"/>
        <w:spacing w:line="240" w:lineRule="auto"/>
        <w:ind w:left="709" w:firstLine="0"/>
        <w:jc w:val="both"/>
        <w:rPr>
          <w:rStyle w:val="FontStyle144"/>
          <w:sz w:val="28"/>
          <w:szCs w:val="28"/>
        </w:rPr>
      </w:pPr>
      <w:r>
        <w:rPr>
          <w:rStyle w:val="FontStyle144"/>
          <w:sz w:val="28"/>
          <w:szCs w:val="28"/>
        </w:rPr>
        <w:t>формирование у обучающихся адекватной уровню образовательной программы целостной картины мира;</w:t>
      </w:r>
    </w:p>
    <w:p w:rsidR="0089340D" w:rsidRDefault="0089340D" w:rsidP="0089340D">
      <w:pPr>
        <w:pStyle w:val="Style20"/>
        <w:widowControl/>
        <w:numPr>
          <w:ilvl w:val="0"/>
          <w:numId w:val="2"/>
        </w:numPr>
        <w:tabs>
          <w:tab w:val="left" w:pos="624"/>
          <w:tab w:val="left" w:pos="709"/>
        </w:tabs>
        <w:autoSpaceDN w:val="0"/>
        <w:adjustRightInd w:val="0"/>
        <w:spacing w:line="240" w:lineRule="auto"/>
        <w:ind w:left="709" w:firstLine="0"/>
        <w:jc w:val="both"/>
        <w:rPr>
          <w:rStyle w:val="FontStyle144"/>
          <w:sz w:val="28"/>
          <w:szCs w:val="28"/>
        </w:rPr>
      </w:pPr>
      <w:r>
        <w:rPr>
          <w:rStyle w:val="FontStyle144"/>
          <w:sz w:val="28"/>
          <w:szCs w:val="28"/>
        </w:rPr>
        <w:t>формирование основ социальной и жизненной компетенции обучающихся;</w:t>
      </w:r>
    </w:p>
    <w:p w:rsidR="0089340D" w:rsidRDefault="0089340D" w:rsidP="0089340D">
      <w:pPr>
        <w:pStyle w:val="Style20"/>
        <w:widowControl/>
        <w:numPr>
          <w:ilvl w:val="0"/>
          <w:numId w:val="2"/>
        </w:numPr>
        <w:tabs>
          <w:tab w:val="left" w:pos="605"/>
          <w:tab w:val="left" w:pos="709"/>
        </w:tabs>
        <w:autoSpaceDN w:val="0"/>
        <w:adjustRightInd w:val="0"/>
        <w:spacing w:line="240" w:lineRule="auto"/>
        <w:ind w:left="709" w:firstLine="0"/>
        <w:jc w:val="both"/>
        <w:rPr>
          <w:rStyle w:val="FontStyle144"/>
          <w:sz w:val="28"/>
          <w:szCs w:val="28"/>
        </w:rPr>
      </w:pPr>
      <w:r>
        <w:rPr>
          <w:rStyle w:val="FontStyle144"/>
          <w:sz w:val="28"/>
          <w:szCs w:val="28"/>
        </w:rPr>
        <w:t>развитие позитивного эмоционально-ценностного отношения к окружающей среде, практической и духовной деятельности человека;</w:t>
      </w:r>
    </w:p>
    <w:p w:rsidR="0089340D" w:rsidRDefault="0089340D" w:rsidP="0089340D">
      <w:pPr>
        <w:pStyle w:val="Style20"/>
        <w:widowControl/>
        <w:numPr>
          <w:ilvl w:val="0"/>
          <w:numId w:val="2"/>
        </w:numPr>
        <w:tabs>
          <w:tab w:val="left" w:pos="0"/>
          <w:tab w:val="left" w:pos="709"/>
        </w:tabs>
        <w:autoSpaceDN w:val="0"/>
        <w:adjustRightInd w:val="0"/>
        <w:spacing w:line="240" w:lineRule="auto"/>
        <w:ind w:left="709" w:firstLine="0"/>
        <w:jc w:val="both"/>
        <w:rPr>
          <w:rStyle w:val="FontStyle144"/>
          <w:sz w:val="28"/>
          <w:szCs w:val="28"/>
        </w:rPr>
      </w:pPr>
      <w:r>
        <w:rPr>
          <w:rStyle w:val="FontStyle144"/>
          <w:sz w:val="28"/>
          <w:szCs w:val="28"/>
        </w:rPr>
        <w:t>создание в группах психологически безопасной атмосферы и гуманного и доброжелательного отношения;</w:t>
      </w:r>
    </w:p>
    <w:p w:rsidR="0089340D" w:rsidRDefault="0089340D" w:rsidP="0089340D">
      <w:pPr>
        <w:pStyle w:val="Style20"/>
        <w:widowControl/>
        <w:numPr>
          <w:ilvl w:val="0"/>
          <w:numId w:val="2"/>
        </w:numPr>
        <w:tabs>
          <w:tab w:val="left" w:pos="0"/>
          <w:tab w:val="left" w:pos="709"/>
        </w:tabs>
        <w:autoSpaceDN w:val="0"/>
        <w:adjustRightInd w:val="0"/>
        <w:spacing w:line="240" w:lineRule="auto"/>
        <w:ind w:left="709" w:firstLine="0"/>
        <w:jc w:val="both"/>
        <w:rPr>
          <w:rStyle w:val="FontStyle144"/>
          <w:sz w:val="28"/>
          <w:szCs w:val="28"/>
        </w:rPr>
      </w:pPr>
      <w:r>
        <w:rPr>
          <w:rStyle w:val="FontStyle144"/>
          <w:sz w:val="28"/>
          <w:szCs w:val="28"/>
        </w:rPr>
        <w:t>максимальное использование естественных видов детской деятельности и их интеграция;</w:t>
      </w:r>
    </w:p>
    <w:p w:rsidR="0089340D" w:rsidRDefault="0089340D" w:rsidP="0089340D">
      <w:pPr>
        <w:pStyle w:val="Style20"/>
        <w:widowControl/>
        <w:numPr>
          <w:ilvl w:val="0"/>
          <w:numId w:val="2"/>
        </w:numPr>
        <w:tabs>
          <w:tab w:val="left" w:pos="0"/>
          <w:tab w:val="left" w:pos="709"/>
        </w:tabs>
        <w:autoSpaceDN w:val="0"/>
        <w:adjustRightInd w:val="0"/>
        <w:spacing w:line="240" w:lineRule="auto"/>
        <w:ind w:left="709" w:firstLine="0"/>
        <w:jc w:val="both"/>
        <w:rPr>
          <w:sz w:val="28"/>
          <w:szCs w:val="28"/>
        </w:rPr>
      </w:pPr>
      <w:r>
        <w:rPr>
          <w:rStyle w:val="FontStyle144"/>
          <w:sz w:val="28"/>
          <w:szCs w:val="28"/>
        </w:rPr>
        <w:t xml:space="preserve">построение образовательного процесса с учетом индивидуальных психофизиологических особенностей детей </w:t>
      </w:r>
      <w:r>
        <w:rPr>
          <w:rStyle w:val="FontStyle144"/>
          <w:sz w:val="28"/>
          <w:szCs w:val="28"/>
        </w:rPr>
        <w:t>каждой группы компенсирующей направленности</w:t>
      </w:r>
      <w:r>
        <w:rPr>
          <w:rStyle w:val="FontStyle144"/>
          <w:sz w:val="28"/>
          <w:szCs w:val="28"/>
        </w:rPr>
        <w:t xml:space="preserve"> (индивидуализация образовательного процесса)</w:t>
      </w:r>
      <w:r>
        <w:rPr>
          <w:sz w:val="28"/>
          <w:szCs w:val="28"/>
        </w:rPr>
        <w:t>.</w:t>
      </w:r>
    </w:p>
    <w:p w:rsidR="008F650B" w:rsidRDefault="0089340D" w:rsidP="008934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</w:t>
      </w:r>
      <w:r w:rsidR="008F650B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F650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8F650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учетом специфических особенностей психофизического развития </w:t>
      </w:r>
      <w:r w:rsidR="008F650B">
        <w:rPr>
          <w:rFonts w:ascii="Times New Roman" w:hAnsi="Times New Roman" w:cs="Times New Roman"/>
          <w:sz w:val="28"/>
          <w:szCs w:val="28"/>
        </w:rPr>
        <w:t>обучающихся каждой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50B">
        <w:rPr>
          <w:rFonts w:ascii="Times New Roman" w:hAnsi="Times New Roman" w:cs="Times New Roman"/>
          <w:sz w:val="28"/>
          <w:szCs w:val="28"/>
        </w:rPr>
        <w:t>компенсирующей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, ведущих мотивов и потребностей детей дошкольного возраста, характера ведущей деятельности, социальной ситуации развития воспитанников. </w:t>
      </w:r>
    </w:p>
    <w:p w:rsidR="0089340D" w:rsidRDefault="0089340D" w:rsidP="0089340D">
      <w:pPr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 осуществляется в процессе организации различных видов детской деятельности, в ходе режимных моментов, самостоятельной деятельности детей, в процессе взаимодействия с семьями воспитанников.</w:t>
      </w:r>
    </w:p>
    <w:sectPr w:rsidR="0089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5476C"/>
    <w:multiLevelType w:val="multilevel"/>
    <w:tmpl w:val="462547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31E31"/>
    <w:multiLevelType w:val="multilevel"/>
    <w:tmpl w:val="6D731E3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0D"/>
    <w:rsid w:val="00354433"/>
    <w:rsid w:val="0089340D"/>
    <w:rsid w:val="008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68B62-33C6-40C1-8EB7-8C9BEDF2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4">
    <w:name w:val="Font Style144"/>
    <w:uiPriority w:val="99"/>
    <w:rsid w:val="0089340D"/>
    <w:rPr>
      <w:rFonts w:ascii="Times New Roman" w:hAnsi="Times New Roman" w:cs="Times New Roman"/>
      <w:sz w:val="20"/>
      <w:szCs w:val="20"/>
    </w:rPr>
  </w:style>
  <w:style w:type="character" w:customStyle="1" w:styleId="FontStyle150">
    <w:name w:val="Font Style150"/>
    <w:uiPriority w:val="99"/>
    <w:rsid w:val="0089340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89340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0">
    <w:name w:val="Style20"/>
    <w:basedOn w:val="a"/>
    <w:uiPriority w:val="99"/>
    <w:rsid w:val="0089340D"/>
    <w:pPr>
      <w:widowControl w:val="0"/>
      <w:autoSpaceDE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89340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9340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551</Words>
  <Characters>4121</Characters>
  <Application>Microsoft Office Word</Application>
  <DocSecurity>0</DocSecurity>
  <Lines>128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2019-03-20T10:08:00Z</dcterms:created>
  <dcterms:modified xsi:type="dcterms:W3CDTF">2019-03-20T10:21:00Z</dcterms:modified>
</cp:coreProperties>
</file>